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A" w:rsidRDefault="00581A2A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 w:rsidRPr="0078133B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LIMOSA-ANMELDUNG FUR ARBEITNEHMER AUSLANDISCHER</w:t>
      </w:r>
      <w:r w:rsidR="00581A2A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78133B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FIRMEN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Alle Arbeitnehmer ausländischer Firmen, einschließlich Arbeitnehmer mit der belgischen Staatsangehörigkeit, die für eine ausländische Firma arbeiten, müssen von der betreffenden Firma in der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Datenbank des belgischen Staats gemeldet werden. Es gibt 2 Möglichkeiten, eine vorherige Limosa-1-Meldung beim Staat vorzunehmen: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5A2ABC" w:rsidRDefault="003033C0" w:rsidP="005A2AB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Normale Limosa-1-Meldung: Eine Firma, die ihre Arbeitnehmer über die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-Datenbank meldet,</w:t>
      </w:r>
      <w:r w:rsidR="005A2AB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5A2ABC">
        <w:rPr>
          <w:rFonts w:ascii="Arial" w:hAnsi="Arial" w:cs="Arial"/>
          <w:color w:val="000000"/>
          <w:sz w:val="20"/>
          <w:szCs w:val="20"/>
          <w:lang w:val="de-DE"/>
        </w:rPr>
        <w:t>muss pro Arbeitnehmer die Beschäftigungsperiode sowie den Beschäftigungsort eingeben. Dokumente, auf</w:t>
      </w:r>
      <w:r w:rsidR="005A2AB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5A2ABC">
        <w:rPr>
          <w:rFonts w:ascii="Arial" w:hAnsi="Arial" w:cs="Arial"/>
          <w:color w:val="000000"/>
          <w:sz w:val="20"/>
          <w:szCs w:val="20"/>
          <w:lang w:val="de-DE"/>
        </w:rPr>
        <w:t xml:space="preserve">denen ein anderer </w:t>
      </w:r>
      <w:r w:rsidR="0078133B" w:rsidRPr="005A2ABC">
        <w:rPr>
          <w:rFonts w:ascii="Arial" w:hAnsi="Arial" w:cs="Arial"/>
          <w:color w:val="000000"/>
          <w:sz w:val="20"/>
          <w:szCs w:val="20"/>
          <w:lang w:val="de-DE"/>
        </w:rPr>
        <w:t>Adresse</w:t>
      </w:r>
      <w:r w:rsidRPr="005A2ABC">
        <w:rPr>
          <w:rFonts w:ascii="Arial" w:hAnsi="Arial" w:cs="Arial"/>
          <w:color w:val="000000"/>
          <w:sz w:val="20"/>
          <w:szCs w:val="20"/>
          <w:lang w:val="de-DE"/>
        </w:rPr>
        <w:t xml:space="preserve"> als die von Electrabel angegeben wird, werden nicht akzeptiert.</w:t>
      </w:r>
    </w:p>
    <w:p w:rsidR="003033C0" w:rsidRPr="0078133B" w:rsidRDefault="003033C0" w:rsidP="003033C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Vereinfachte Limosa-1-Meldung: Diese Meldung gilt für Unternehmen/ Arbeitnehmer, deren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Aktivitäten regelmäßig in verschiedenen Ländern ausgeführt werden und von denen ein Großteil in Belgien stattfindet. Diese Meldungen gelten für einen Zeitraum von maximal 12 Monaten. Darauf ist kein Beschäftigungsort anzugeben.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Nach der Meldung des Arbeitnehmers in der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-Datenbank wird ein Limosa-1-Meldedokument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ausgedruckt. Der Arbeitnehmer muss dieses Meldedokument bei Arbeiten im </w:t>
      </w:r>
      <w:r w:rsidR="005A2ABC" w:rsidRPr="0078133B">
        <w:rPr>
          <w:rFonts w:ascii="Arial" w:hAnsi="Arial" w:cs="Arial"/>
          <w:color w:val="000000"/>
          <w:sz w:val="20"/>
          <w:szCs w:val="20"/>
          <w:lang w:val="de-DE"/>
        </w:rPr>
        <w:t>Kraftwerk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stets bei sich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haben.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78133B">
      <w:pPr>
        <w:shd w:val="clear" w:color="auto" w:fill="FFFFFF" w:themeFill="background1"/>
        <w:textAlignment w:val="top"/>
        <w:rPr>
          <w:rFonts w:ascii="Arial" w:eastAsia="Times New Roman" w:hAnsi="Arial" w:cs="Arial"/>
          <w:color w:val="888888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Eine Kopie dieses Limosa-1-Meldeformulars muss rechtzeitig (mindestens 24 </w:t>
      </w:r>
      <w:r w:rsidR="0078133B" w:rsidRPr="0078133B">
        <w:rPr>
          <w:rFonts w:ascii="Arial" w:hAnsi="Arial" w:cs="Arial"/>
          <w:color w:val="000000"/>
          <w:sz w:val="20"/>
          <w:szCs w:val="20"/>
          <w:lang w:val="de-DE"/>
        </w:rPr>
        <w:t>Stunden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im Voraus), mitsamt dem Meldeformular </w:t>
      </w:r>
      <w:r w:rsidRPr="0078133B">
        <w:rPr>
          <w:rFonts w:ascii="Arial" w:eastAsia="Times New Roman" w:hAnsi="Arial" w:cs="Arial"/>
          <w:color w:val="333333"/>
          <w:sz w:val="20"/>
          <w:szCs w:val="20"/>
          <w:lang w:val="de-DE"/>
        </w:rPr>
        <w:t>und eine Kopie des Reisepasses / Personalausweises</w:t>
      </w:r>
      <w:r w:rsidRPr="0078133B">
        <w:rPr>
          <w:rFonts w:ascii="Arial" w:eastAsia="Times New Roman" w:hAnsi="Arial" w:cs="Arial"/>
          <w:color w:val="888888"/>
          <w:sz w:val="20"/>
          <w:szCs w:val="20"/>
          <w:lang w:val="de-DE"/>
        </w:rPr>
        <w:t xml:space="preserve"> </w:t>
      </w:r>
      <w:r w:rsidR="0078133B">
        <w:rPr>
          <w:rFonts w:ascii="Arial" w:hAnsi="Arial" w:cs="Arial"/>
          <w:color w:val="000000"/>
          <w:sz w:val="20"/>
          <w:szCs w:val="20"/>
          <w:lang w:val="de-DE"/>
        </w:rPr>
        <w:t xml:space="preserve">und dem Security </w:t>
      </w:r>
      <w:proofErr w:type="spellStart"/>
      <w:r w:rsidR="0078133B">
        <w:rPr>
          <w:rFonts w:ascii="Arial" w:hAnsi="Arial" w:cs="Arial"/>
          <w:color w:val="000000"/>
          <w:sz w:val="20"/>
          <w:szCs w:val="20"/>
          <w:lang w:val="de-DE"/>
        </w:rPr>
        <w:t>Guard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Electrabel zugeleitet werden. email: </w:t>
      </w:r>
      <w:hyperlink r:id="rId7" w:history="1">
        <w:r w:rsidR="002573EC" w:rsidRPr="00DF48F9">
          <w:rPr>
            <w:rStyle w:val="Hyperlink"/>
            <w:rFonts w:ascii="Arial" w:hAnsi="Arial" w:cs="Arial"/>
            <w:sz w:val="20"/>
            <w:szCs w:val="20"/>
            <w:lang w:val="de-DE"/>
          </w:rPr>
          <w:t>portiers</w:t>
        </w:r>
        <w:r w:rsidR="002573EC" w:rsidRPr="00DF48F9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geländename</w:t>
        </w:r>
        <w:r w:rsidR="002573EC" w:rsidRPr="00DF48F9">
          <w:rPr>
            <w:rStyle w:val="Hyperlink"/>
            <w:rFonts w:ascii="Arial" w:hAnsi="Arial" w:cs="Arial"/>
            <w:sz w:val="20"/>
            <w:szCs w:val="20"/>
            <w:lang w:val="de-DE"/>
          </w:rPr>
          <w:t>@electrabel.com</w:t>
        </w:r>
      </w:hyperlink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so zum Beispiel: </w:t>
      </w:r>
      <w:hyperlink r:id="rId8" w:history="1">
        <w:r w:rsidRPr="0078133B">
          <w:rPr>
            <w:rStyle w:val="Hyperlink"/>
            <w:rFonts w:ascii="Arial" w:hAnsi="Arial" w:cs="Arial"/>
            <w:sz w:val="20"/>
            <w:szCs w:val="20"/>
            <w:lang w:val="de-DE"/>
          </w:rPr>
          <w:t>portiersrodenhuize@electrabel.com</w:t>
        </w:r>
      </w:hyperlink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De</w:t>
      </w:r>
      <w:r w:rsidR="0078133B">
        <w:rPr>
          <w:rFonts w:ascii="Arial" w:hAnsi="Arial" w:cs="Arial"/>
          <w:color w:val="000000"/>
          <w:sz w:val="20"/>
          <w:szCs w:val="20"/>
          <w:lang w:val="de-DE"/>
        </w:rPr>
        <w:t xml:space="preserve">r Security </w:t>
      </w:r>
      <w:proofErr w:type="spellStart"/>
      <w:r w:rsidR="0078133B">
        <w:rPr>
          <w:rFonts w:ascii="Arial" w:hAnsi="Arial" w:cs="Arial"/>
          <w:color w:val="000000"/>
          <w:sz w:val="20"/>
          <w:szCs w:val="20"/>
          <w:lang w:val="de-DE"/>
        </w:rPr>
        <w:t>Guard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kontrolliert den Besitz des Limosa-1-Meldedokuments. Wenn kein gültiges Limosa-1-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Dokument verfügbar ist, kann kein Zutritt gewährt werden.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78133B">
      <w:pPr>
        <w:shd w:val="clear" w:color="auto" w:fill="FFFFFF" w:themeFill="background1"/>
        <w:textAlignment w:val="top"/>
        <w:rPr>
          <w:rFonts w:ascii="Arial" w:eastAsia="Times New Roman" w:hAnsi="Arial" w:cs="Arial"/>
          <w:color w:val="888888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Nur wenn ein dringender Zutritt zu unseren Anlagen erforderlich ist, </w:t>
      </w:r>
      <w:r w:rsidRPr="00590177">
        <w:rPr>
          <w:rFonts w:ascii="Arial" w:eastAsia="Times New Roman" w:hAnsi="Arial" w:cs="Arial"/>
          <w:color w:val="333333"/>
          <w:sz w:val="20"/>
          <w:szCs w:val="20"/>
          <w:lang w:val="de-DE"/>
        </w:rPr>
        <w:t xml:space="preserve">führen der Portier der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Limosa-1-anmeldung </w:t>
      </w:r>
      <w:r w:rsidRPr="00590177">
        <w:rPr>
          <w:rFonts w:ascii="Arial" w:eastAsia="Times New Roman" w:hAnsi="Arial" w:cs="Arial"/>
          <w:color w:val="000000" w:themeColor="text1"/>
          <w:sz w:val="20"/>
          <w:szCs w:val="20"/>
          <w:lang w:val="de-DE"/>
        </w:rPr>
        <w:t xml:space="preserve">von Electrabel.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Wenn ein </w:t>
      </w:r>
      <w:r w:rsidR="002573EC">
        <w:rPr>
          <w:rFonts w:ascii="Arial" w:hAnsi="Arial" w:cs="Arial"/>
          <w:color w:val="000000"/>
          <w:sz w:val="20"/>
          <w:szCs w:val="20"/>
          <w:lang w:val="de-DE"/>
        </w:rPr>
        <w:t>solchen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dringender Zutritt außerhalb der normalen Dienstzeiten erforderlich ist, muss der </w:t>
      </w:r>
      <w:r w:rsidR="0078133B">
        <w:rPr>
          <w:rFonts w:ascii="Arial" w:hAnsi="Arial" w:cs="Arial"/>
          <w:color w:val="000000"/>
          <w:sz w:val="20"/>
          <w:szCs w:val="20"/>
          <w:lang w:val="de-DE"/>
        </w:rPr>
        <w:t>Zuständigen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seine ausdrückliche Genehmigung für das Betreten ohne vorherige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-Meldung erteilen. Diese Vorgehensweise ist nach Möglichkeit zu vermeiden. Die Firmen sind nämlich gesetzlich dazu </w:t>
      </w:r>
      <w:r w:rsidR="0078133B" w:rsidRPr="0078133B">
        <w:rPr>
          <w:rFonts w:ascii="Arial" w:hAnsi="Arial" w:cs="Arial"/>
          <w:color w:val="000000"/>
          <w:sz w:val="20"/>
          <w:szCs w:val="20"/>
          <w:lang w:val="de-DE"/>
        </w:rPr>
        <w:t>verpflichtet, die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-Voranmeldungen selbst vorzunehmen.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Wenn die Gültigkeitsperiode des Limosa-1-anmeldung </w:t>
      </w:r>
      <w:r w:rsidR="005A2ABC">
        <w:rPr>
          <w:rFonts w:ascii="Arial" w:hAnsi="Arial" w:cs="Arial"/>
          <w:color w:val="000000"/>
          <w:sz w:val="20"/>
          <w:szCs w:val="20"/>
          <w:lang w:val="de-DE"/>
        </w:rPr>
        <w:t xml:space="preserve">abgelaufen ist, wird das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badge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automatisch ungültig gemacht. Der Zutritt zum Gelände wird erst wieder gültig gemacht, wenn ein neues Limosa-1-Meldeformular mit einem neuen Gültigkeitsdatum vorgelegt werden kann.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Auf folgenden Websites können Firmen Informationen über die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-Gesetzgebung erhalten; über diesen Kanal müssen den belgischen Behörden laut Gesetz auch Arbeitnehmer gemeldet werden.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https://www.socialsecurity.be/foreign/nl/employer_limosa/home.html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Niederländisch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https://www.socialsecurity.be/foreign/fr/employer_limosa/home.html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Französisch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https://www.socialsecurity.be/foreign/en/employer_limosa/home.html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Englisch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https://www.socialsecurity.be/foreign/de/employer_limosa/home.html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Deutsch</w:t>
      </w:r>
    </w:p>
    <w:p w:rsidR="005A2ABC" w:rsidRPr="0078133B" w:rsidRDefault="005A2ABC">
      <w:pPr>
        <w:rPr>
          <w:lang w:val="de-DE"/>
        </w:rPr>
      </w:pPr>
    </w:p>
    <w:sectPr w:rsidR="005A2ABC" w:rsidRPr="0078133B" w:rsidSect="005B3EA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2A" w:rsidRDefault="00581A2A" w:rsidP="00581A2A">
      <w:pPr>
        <w:spacing w:after="0" w:line="240" w:lineRule="auto"/>
      </w:pPr>
      <w:r>
        <w:separator/>
      </w:r>
    </w:p>
  </w:endnote>
  <w:endnote w:type="continuationSeparator" w:id="0">
    <w:p w:rsidR="00581A2A" w:rsidRDefault="00581A2A" w:rsidP="0058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2A" w:rsidRDefault="00581A2A" w:rsidP="00581A2A">
    <w:pPr>
      <w:pStyle w:val="Voettekst"/>
    </w:pPr>
    <w:r>
      <w:t>14/12/2012</w:t>
    </w:r>
  </w:p>
  <w:p w:rsidR="00581A2A" w:rsidRDefault="00581A2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2A" w:rsidRDefault="00581A2A" w:rsidP="00581A2A">
      <w:pPr>
        <w:spacing w:after="0" w:line="240" w:lineRule="auto"/>
      </w:pPr>
      <w:r>
        <w:separator/>
      </w:r>
    </w:p>
  </w:footnote>
  <w:footnote w:type="continuationSeparator" w:id="0">
    <w:p w:rsidR="00581A2A" w:rsidRDefault="00581A2A" w:rsidP="0058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2A" w:rsidRDefault="00581A2A">
    <w:pPr>
      <w:pStyle w:val="Koptekst"/>
    </w:pPr>
    <w:r w:rsidRPr="00581A2A">
      <w:rPr>
        <w:noProof/>
        <w:lang w:val="nl-NL" w:eastAsia="nl-NL"/>
      </w:rPr>
      <w:drawing>
        <wp:inline distT="0" distB="0" distL="0" distR="0">
          <wp:extent cx="1834688" cy="795169"/>
          <wp:effectExtent l="19050" t="0" r="0" b="0"/>
          <wp:docPr id="2" name="Picture 2" descr="Electrabel-G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abel-GS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435" cy="79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Zone Noord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7BF5"/>
    <w:multiLevelType w:val="hybridMultilevel"/>
    <w:tmpl w:val="3EF0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3C0"/>
    <w:rsid w:val="000241F7"/>
    <w:rsid w:val="0004001B"/>
    <w:rsid w:val="00044D3E"/>
    <w:rsid w:val="000D2BD1"/>
    <w:rsid w:val="001346F6"/>
    <w:rsid w:val="0014236F"/>
    <w:rsid w:val="001D6500"/>
    <w:rsid w:val="001E5CEB"/>
    <w:rsid w:val="002573EC"/>
    <w:rsid w:val="0029664A"/>
    <w:rsid w:val="002B3C9B"/>
    <w:rsid w:val="003033C0"/>
    <w:rsid w:val="00386D4A"/>
    <w:rsid w:val="003B64E9"/>
    <w:rsid w:val="004055BF"/>
    <w:rsid w:val="00405C14"/>
    <w:rsid w:val="00487D1F"/>
    <w:rsid w:val="00504A33"/>
    <w:rsid w:val="00581A2A"/>
    <w:rsid w:val="005A2ABC"/>
    <w:rsid w:val="005B3EA3"/>
    <w:rsid w:val="00614B73"/>
    <w:rsid w:val="00631B2F"/>
    <w:rsid w:val="00636D5F"/>
    <w:rsid w:val="00664BC7"/>
    <w:rsid w:val="006B2E1B"/>
    <w:rsid w:val="00725C41"/>
    <w:rsid w:val="0078133B"/>
    <w:rsid w:val="007855F5"/>
    <w:rsid w:val="0082709C"/>
    <w:rsid w:val="008516CD"/>
    <w:rsid w:val="00904A2C"/>
    <w:rsid w:val="009229AE"/>
    <w:rsid w:val="009A329D"/>
    <w:rsid w:val="00A12D6F"/>
    <w:rsid w:val="00A1536E"/>
    <w:rsid w:val="00A57583"/>
    <w:rsid w:val="00A73892"/>
    <w:rsid w:val="00AC7672"/>
    <w:rsid w:val="00AE7AEF"/>
    <w:rsid w:val="00B512A1"/>
    <w:rsid w:val="00B66719"/>
    <w:rsid w:val="00BF6B6E"/>
    <w:rsid w:val="00C41971"/>
    <w:rsid w:val="00C7063C"/>
    <w:rsid w:val="00D80AF6"/>
    <w:rsid w:val="00DB22F0"/>
    <w:rsid w:val="00DE09E7"/>
    <w:rsid w:val="00F608C7"/>
    <w:rsid w:val="00F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3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33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33C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8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1A2A"/>
  </w:style>
  <w:style w:type="paragraph" w:styleId="Voettekst">
    <w:name w:val="footer"/>
    <w:basedOn w:val="Standaard"/>
    <w:link w:val="VoettekstChar"/>
    <w:uiPriority w:val="99"/>
    <w:semiHidden/>
    <w:unhideWhenUsed/>
    <w:rsid w:val="0058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1A2A"/>
  </w:style>
  <w:style w:type="paragraph" w:styleId="Ballontekst">
    <w:name w:val="Balloon Text"/>
    <w:basedOn w:val="Standaard"/>
    <w:link w:val="BallontekstChar"/>
    <w:uiPriority w:val="99"/>
    <w:semiHidden/>
    <w:unhideWhenUsed/>
    <w:rsid w:val="008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iersrodenhuize@electrab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iersgel&#228;ndename@electrab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aij580</dc:creator>
  <cp:keywords/>
  <dc:description/>
  <cp:lastModifiedBy>EJB514</cp:lastModifiedBy>
  <cp:revision>2</cp:revision>
  <dcterms:created xsi:type="dcterms:W3CDTF">2013-01-17T13:06:00Z</dcterms:created>
  <dcterms:modified xsi:type="dcterms:W3CDTF">2013-01-17T13:06:00Z</dcterms:modified>
</cp:coreProperties>
</file>